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74AB" w:rsidRDefault="00F901AF">
      <w:pPr>
        <w:spacing w:before="29" w:after="0" w:line="240" w:lineRule="auto"/>
        <w:ind w:left="2038" w:right="13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Direct Support Professional Training (DSPT)</w:t>
      </w:r>
    </w:p>
    <w:p w14:paraId="00000002" w14:textId="77777777" w:rsidR="00DA74AB" w:rsidRDefault="00F901AF">
      <w:pPr>
        <w:spacing w:before="29" w:after="0" w:line="240" w:lineRule="auto"/>
        <w:ind w:left="2038" w:right="1350"/>
        <w:jc w:val="center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RCRC Regional Advisory Meeting</w:t>
      </w:r>
    </w:p>
    <w:p w14:paraId="00000003" w14:textId="4AA489D7" w:rsidR="00DA74AB" w:rsidRDefault="00977E02">
      <w:pPr>
        <w:spacing w:after="0" w:line="240" w:lineRule="auto"/>
        <w:ind w:left="2715" w:right="32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19</w:t>
      </w:r>
      <w:r w:rsidR="00F901AF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>, 2019</w:t>
      </w:r>
    </w:p>
    <w:p w14:paraId="00000004" w14:textId="77777777" w:rsidR="00DA74AB" w:rsidRDefault="00DA74AB">
      <w:pPr>
        <w:spacing w:before="12"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5" w14:textId="77777777" w:rsidR="00DA74AB" w:rsidRPr="00977E02" w:rsidRDefault="00F901AF">
      <w:pPr>
        <w:spacing w:after="0" w:line="240" w:lineRule="auto"/>
        <w:ind w:left="2880" w:right="3436" w:firstLine="720"/>
        <w:jc w:val="center"/>
        <w:rPr>
          <w:rFonts w:ascii="Arial" w:eastAsia="Arial" w:hAnsi="Arial" w:cs="Arial"/>
          <w:b/>
          <w:color w:val="7030A0"/>
          <w:sz w:val="36"/>
          <w:szCs w:val="36"/>
        </w:rPr>
      </w:pPr>
      <w:r w:rsidRPr="00977E02">
        <w:rPr>
          <w:rFonts w:ascii="Arial" w:eastAsia="Arial" w:hAnsi="Arial" w:cs="Arial"/>
          <w:b/>
          <w:color w:val="7030A0"/>
          <w:sz w:val="36"/>
          <w:szCs w:val="36"/>
        </w:rPr>
        <w:t>Minutes</w:t>
      </w:r>
    </w:p>
    <w:p w14:paraId="00000007" w14:textId="77777777" w:rsidR="00DA74AB" w:rsidRDefault="00DA74A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EE1FED" w14:textId="09BAC4DB" w:rsidR="00977E02" w:rsidRPr="00FC411D" w:rsidRDefault="00F901A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Welcome, Introductions</w:t>
      </w:r>
    </w:p>
    <w:p w14:paraId="00000009" w14:textId="77777777" w:rsidR="00DA74AB" w:rsidRDefault="00F901AF">
      <w:pPr>
        <w:numPr>
          <w:ilvl w:val="0"/>
          <w:numId w:val="1"/>
        </w:numPr>
        <w:tabs>
          <w:tab w:val="left" w:pos="1540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Hub Representatives (coordinator(s), trainer(s), proctor(s))</w:t>
      </w:r>
    </w:p>
    <w:p w14:paraId="0000000A" w14:textId="77777777" w:rsidR="00DA74AB" w:rsidRDefault="00F901AF">
      <w:pPr>
        <w:numPr>
          <w:ilvl w:val="0"/>
          <w:numId w:val="1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Regional Center Representatives</w:t>
      </w:r>
    </w:p>
    <w:p w14:paraId="0000000B" w14:textId="77777777" w:rsidR="00DA74AB" w:rsidRDefault="00F901AF">
      <w:pPr>
        <w:numPr>
          <w:ilvl w:val="0"/>
          <w:numId w:val="1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Regional Center </w:t>
      </w:r>
      <w:proofErr w:type="spellStart"/>
      <w:r>
        <w:rPr>
          <w:rFonts w:ascii="Arial" w:eastAsia="Arial" w:hAnsi="Arial" w:cs="Arial"/>
          <w:sz w:val="24"/>
          <w:szCs w:val="24"/>
        </w:rPr>
        <w:t>Vendored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Community Care Facility Provider Representatives</w:t>
      </w:r>
    </w:p>
    <w:p w14:paraId="0000000C" w14:textId="06B3ED87" w:rsidR="00DA74AB" w:rsidRDefault="00F901AF">
      <w:pPr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CDE</w:t>
      </w:r>
      <w:r w:rsidR="00977E02">
        <w:rPr>
          <w:rFonts w:ascii="Arial" w:eastAsia="Arial" w:hAnsi="Arial" w:cs="Arial"/>
          <w:sz w:val="24"/>
          <w:szCs w:val="24"/>
        </w:rPr>
        <w:t>-Tara Neilson</w:t>
      </w:r>
      <w:r>
        <w:rPr>
          <w:rFonts w:ascii="Arial" w:eastAsia="Arial" w:hAnsi="Arial" w:cs="Arial"/>
          <w:sz w:val="24"/>
          <w:szCs w:val="24"/>
        </w:rPr>
        <w:t>/SBCOE</w:t>
      </w:r>
      <w:r w:rsidR="00977E02">
        <w:rPr>
          <w:rFonts w:ascii="Arial" w:eastAsia="Arial" w:hAnsi="Arial" w:cs="Arial"/>
          <w:sz w:val="24"/>
          <w:szCs w:val="24"/>
        </w:rPr>
        <w:t>-Arturo Chavez, Tina Silva and Vicki Baylus via phone</w:t>
      </w:r>
      <w:r>
        <w:rPr>
          <w:rFonts w:ascii="Arial" w:eastAsia="Arial" w:hAnsi="Arial" w:cs="Arial"/>
          <w:sz w:val="24"/>
          <w:szCs w:val="24"/>
        </w:rPr>
        <w:t xml:space="preserve">/DDS Representatives – </w:t>
      </w:r>
      <w:r w:rsidR="00977E02">
        <w:rPr>
          <w:rFonts w:ascii="Arial" w:eastAsia="Arial" w:hAnsi="Arial" w:cs="Arial"/>
          <w:sz w:val="24"/>
          <w:szCs w:val="24"/>
        </w:rPr>
        <w:t xml:space="preserve">Raymond </w:t>
      </w:r>
      <w:proofErr w:type="spellStart"/>
      <w:r w:rsidR="00977E02">
        <w:rPr>
          <w:rFonts w:ascii="Arial" w:eastAsia="Arial" w:hAnsi="Arial" w:cs="Arial"/>
          <w:sz w:val="24"/>
          <w:szCs w:val="24"/>
        </w:rPr>
        <w:t>Usac</w:t>
      </w:r>
      <w:proofErr w:type="spellEnd"/>
    </w:p>
    <w:p w14:paraId="0000000D" w14:textId="77777777" w:rsidR="00DA74AB" w:rsidRDefault="00DA74AB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</w:p>
    <w:p w14:paraId="0000000E" w14:textId="0AD787AF" w:rsidR="00DA74AB" w:rsidRDefault="00F901AF">
      <w:p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Review and Approval of Minutes- </w:t>
      </w:r>
      <w:r w:rsidR="00977E02">
        <w:rPr>
          <w:rFonts w:ascii="Arial" w:eastAsia="Arial" w:hAnsi="Arial" w:cs="Arial"/>
          <w:sz w:val="24"/>
          <w:szCs w:val="24"/>
        </w:rPr>
        <w:t>2018-19 minutes reviewed and approved</w:t>
      </w:r>
    </w:p>
    <w:p w14:paraId="0000000F" w14:textId="77777777" w:rsidR="00DA74AB" w:rsidRDefault="00DA74AB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</w:p>
    <w:p w14:paraId="6ABD451B" w14:textId="7DE9E8BB" w:rsidR="00977E02" w:rsidRDefault="00F901AF" w:rsidP="00977E0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Purpose of DSPT Advisory Committee Meeting-</w:t>
      </w:r>
      <w:r>
        <w:rPr>
          <w:rFonts w:ascii="Arial" w:eastAsia="Arial" w:hAnsi="Arial" w:cs="Arial"/>
          <w:sz w:val="24"/>
          <w:szCs w:val="24"/>
        </w:rPr>
        <w:t>Jean read the purpose</w:t>
      </w:r>
    </w:p>
    <w:p w14:paraId="00000011" w14:textId="77777777" w:rsidR="00DA74AB" w:rsidRDefault="00F901AF">
      <w:pPr>
        <w:numPr>
          <w:ilvl w:val="0"/>
          <w:numId w:val="2"/>
        </w:numPr>
        <w:spacing w:after="0"/>
        <w:ind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ensure that the Challenge Testing and Training are sufficiently scheduled to meet the needs of eligible DSPs within the Service Hub’s regional center catchment area</w:t>
      </w:r>
    </w:p>
    <w:p w14:paraId="00000012" w14:textId="77777777" w:rsidR="00DA74AB" w:rsidRDefault="00F901AF">
      <w:pPr>
        <w:numPr>
          <w:ilvl w:val="0"/>
          <w:numId w:val="2"/>
        </w:numPr>
        <w:tabs>
          <w:tab w:val="left" w:pos="1540"/>
        </w:tabs>
        <w:spacing w:after="0" w:line="293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Provide updates from DDS and CDE on DSPT program issues</w:t>
      </w:r>
    </w:p>
    <w:p w14:paraId="00000013" w14:textId="77777777" w:rsidR="00DA74AB" w:rsidRDefault="00F901AF">
      <w:pPr>
        <w:numPr>
          <w:ilvl w:val="0"/>
          <w:numId w:val="2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and resolve issues rel</w:t>
      </w:r>
      <w:r>
        <w:rPr>
          <w:rFonts w:ascii="Arial" w:eastAsia="Arial" w:hAnsi="Arial" w:cs="Arial"/>
          <w:sz w:val="24"/>
          <w:szCs w:val="24"/>
        </w:rPr>
        <w:t>ated to the DSPT program within the local regional         center catchment area</w:t>
      </w:r>
    </w:p>
    <w:p w14:paraId="00000014" w14:textId="77777777" w:rsidR="00DA74AB" w:rsidRDefault="00F901AF">
      <w:pPr>
        <w:widowControl/>
        <w:numPr>
          <w:ilvl w:val="0"/>
          <w:numId w:val="2"/>
        </w:numPr>
        <w:spacing w:after="0" w:line="255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Training and Testing aggregate results </w:t>
      </w:r>
    </w:p>
    <w:p w14:paraId="00000015" w14:textId="77777777" w:rsidR="00DA74AB" w:rsidRDefault="00DA74AB">
      <w:pPr>
        <w:spacing w:before="7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51DD874" w14:textId="367B9310" w:rsidR="00977E02" w:rsidRPr="00FC411D" w:rsidRDefault="00977E02" w:rsidP="00977E0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 w:rsidRPr="00977E02">
        <w:rPr>
          <w:rFonts w:ascii="Arial" w:eastAsia="Arial" w:hAnsi="Arial" w:cs="Arial"/>
          <w:b/>
          <w:sz w:val="24"/>
          <w:szCs w:val="24"/>
        </w:rPr>
        <w:t>California Department of Developmental Services Report</w:t>
      </w:r>
    </w:p>
    <w:p w14:paraId="4505CCA2" w14:textId="77777777" w:rsidR="00977E02" w:rsidRPr="00977E02" w:rsidRDefault="00977E02" w:rsidP="00977E02">
      <w:pPr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>Program updates:</w:t>
      </w:r>
    </w:p>
    <w:p w14:paraId="0A882B50" w14:textId="77777777" w:rsidR="00521FA2" w:rsidRPr="00977E02" w:rsidRDefault="00977E02" w:rsidP="00977E02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1530" w:right="-20" w:hanging="72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 xml:space="preserve">Handling phone calls, emails and the help desk; updating the curriculum based on previous ideas, change to Amoxicillin number </w:t>
      </w:r>
      <w:proofErr w:type="gramStart"/>
      <w:r w:rsidRPr="00977E02">
        <w:rPr>
          <w:rFonts w:ascii="Arial" w:eastAsia="Arial" w:hAnsi="Arial" w:cs="Arial"/>
          <w:sz w:val="24"/>
          <w:szCs w:val="24"/>
        </w:rPr>
        <w:t>has been made</w:t>
      </w:r>
      <w:proofErr w:type="gramEnd"/>
      <w:r w:rsidRPr="00977E02">
        <w:rPr>
          <w:rFonts w:ascii="Arial" w:eastAsia="Arial" w:hAnsi="Arial" w:cs="Arial"/>
          <w:sz w:val="24"/>
          <w:szCs w:val="24"/>
        </w:rPr>
        <w:t xml:space="preserve"> to #30; translating curriculum will not be done at this time, Spanish will be first language for translation Note: the translations will only be available online; DSP 3 is not being considered at this time.</w:t>
      </w:r>
    </w:p>
    <w:p w14:paraId="24F241FA" w14:textId="77777777" w:rsidR="00977E02" w:rsidRPr="00977E02" w:rsidRDefault="00977E02" w:rsidP="00977E02">
      <w:pPr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 xml:space="preserve">Legislation: </w:t>
      </w:r>
    </w:p>
    <w:p w14:paraId="7CD9EA36" w14:textId="77777777" w:rsidR="00521FA2" w:rsidRPr="00977E02" w:rsidRDefault="00F901AF" w:rsidP="00977E02">
      <w:pPr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>HCBS waiver: Raymond is</w:t>
      </w:r>
      <w:r w:rsidRPr="00977E02">
        <w:rPr>
          <w:rFonts w:ascii="Arial" w:eastAsia="Arial" w:hAnsi="Arial" w:cs="Arial"/>
          <w:sz w:val="24"/>
          <w:szCs w:val="24"/>
        </w:rPr>
        <w:t xml:space="preserve"> attending trainings on this</w:t>
      </w:r>
      <w:r w:rsidRPr="00977E02">
        <w:rPr>
          <w:rFonts w:ascii="Arial" w:eastAsia="Arial" w:hAnsi="Arial" w:cs="Arial"/>
          <w:sz w:val="24"/>
          <w:szCs w:val="24"/>
        </w:rPr>
        <w:t xml:space="preserve"> </w:t>
      </w:r>
    </w:p>
    <w:p w14:paraId="4EFB0404" w14:textId="32BB3D94" w:rsidR="003D1070" w:rsidRDefault="00977E02" w:rsidP="00977E02">
      <w:pPr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 xml:space="preserve">For EBSH – DSPs must have DSP 1 and 2 within the first year. Employers of DSPs in ARFPSHN facilities would also like their DSPs to have both Year 1 and Year 2 within the first year of employment. </w:t>
      </w:r>
    </w:p>
    <w:p w14:paraId="0ED5E499" w14:textId="77777777" w:rsidR="001525C6" w:rsidRPr="00977E02" w:rsidRDefault="00F901AF" w:rsidP="00977E02">
      <w:pPr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>Program quality management sy</w:t>
      </w:r>
      <w:r w:rsidRPr="00977E02">
        <w:rPr>
          <w:rFonts w:ascii="Arial" w:eastAsia="Arial" w:hAnsi="Arial" w:cs="Arial"/>
          <w:sz w:val="24"/>
          <w:szCs w:val="24"/>
        </w:rPr>
        <w:t>stem</w:t>
      </w:r>
      <w:r w:rsidRPr="00977E02">
        <w:rPr>
          <w:rFonts w:ascii="Arial" w:eastAsia="Arial" w:hAnsi="Arial" w:cs="Arial"/>
          <w:sz w:val="24"/>
          <w:szCs w:val="24"/>
        </w:rPr>
        <w:t>:</w:t>
      </w:r>
    </w:p>
    <w:p w14:paraId="3EAF7E93" w14:textId="77777777" w:rsidR="00977E02" w:rsidRPr="00977E02" w:rsidRDefault="00977E02" w:rsidP="00FC411D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1440" w:right="-20" w:hanging="630"/>
        <w:rPr>
          <w:rFonts w:ascii="Arial" w:eastAsia="Arial" w:hAnsi="Arial" w:cs="Arial"/>
          <w:sz w:val="24"/>
          <w:szCs w:val="24"/>
        </w:rPr>
      </w:pPr>
      <w:r w:rsidRPr="00977E02">
        <w:rPr>
          <w:rFonts w:ascii="Arial" w:eastAsia="Arial" w:hAnsi="Arial" w:cs="Arial"/>
          <w:sz w:val="24"/>
          <w:szCs w:val="24"/>
        </w:rPr>
        <w:t xml:space="preserve"> DDS will have a Southern California location in Costa Mesa</w:t>
      </w:r>
    </w:p>
    <w:p w14:paraId="6D97A1B2" w14:textId="77777777" w:rsidR="00977E02" w:rsidRPr="00977E02" w:rsidRDefault="00977E02" w:rsidP="00977E0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308C23A1" w14:textId="62EA8296" w:rsidR="00FC411D" w:rsidRDefault="00F901AF" w:rsidP="00FC411D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alifornia</w:t>
      </w:r>
      <w:r w:rsidR="00FC411D">
        <w:rPr>
          <w:rFonts w:ascii="Arial" w:eastAsia="Arial" w:hAnsi="Arial" w:cs="Arial"/>
          <w:b/>
          <w:sz w:val="24"/>
          <w:szCs w:val="24"/>
        </w:rPr>
        <w:t xml:space="preserve"> Department of Education Report</w:t>
      </w:r>
    </w:p>
    <w:p w14:paraId="656E29E8" w14:textId="1B9A154E" w:rsidR="00D8735A" w:rsidRPr="00FC411D" w:rsidRDefault="00D8735A" w:rsidP="00FC411D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C411D">
        <w:rPr>
          <w:rFonts w:ascii="Arial" w:eastAsia="Arial" w:hAnsi="Arial" w:cs="Arial"/>
          <w:sz w:val="24"/>
          <w:szCs w:val="24"/>
        </w:rPr>
        <w:t>Materials and supply issues:</w:t>
      </w:r>
    </w:p>
    <w:p w14:paraId="4E4AA24A" w14:textId="77777777" w:rsidR="00D8735A" w:rsidRPr="00D8735A" w:rsidRDefault="00D8735A" w:rsidP="00286227">
      <w:pPr>
        <w:numPr>
          <w:ilvl w:val="0"/>
          <w:numId w:val="15"/>
        </w:numPr>
        <w:tabs>
          <w:tab w:val="left" w:pos="1530"/>
        </w:tabs>
        <w:spacing w:after="0"/>
        <w:ind w:left="1530" w:right="-20" w:hanging="81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>New guides are effective Oct 1</w:t>
      </w:r>
      <w:r w:rsidRPr="00D8735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D8735A">
        <w:rPr>
          <w:rFonts w:ascii="Arial" w:eastAsia="Arial" w:hAnsi="Arial" w:cs="Arial"/>
          <w:sz w:val="24"/>
          <w:szCs w:val="24"/>
        </w:rPr>
        <w:t>, 2019</w:t>
      </w:r>
    </w:p>
    <w:p w14:paraId="2040D823" w14:textId="77777777" w:rsidR="00D8735A" w:rsidRPr="00D8735A" w:rsidRDefault="00D8735A" w:rsidP="00D8735A">
      <w:pPr>
        <w:tabs>
          <w:tab w:val="left" w:pos="1540"/>
        </w:tabs>
        <w:spacing w:after="0"/>
        <w:ind w:left="720" w:right="-20"/>
        <w:rPr>
          <w:rFonts w:ascii="Arial" w:eastAsia="Arial" w:hAnsi="Arial" w:cs="Arial"/>
          <w:sz w:val="24"/>
          <w:szCs w:val="24"/>
        </w:rPr>
      </w:pPr>
    </w:p>
    <w:p w14:paraId="72B075BA" w14:textId="77777777" w:rsidR="00D8735A" w:rsidRPr="00D8735A" w:rsidRDefault="00D8735A" w:rsidP="00286227">
      <w:pPr>
        <w:numPr>
          <w:ilvl w:val="0"/>
          <w:numId w:val="15"/>
        </w:numPr>
        <w:tabs>
          <w:tab w:val="left" w:pos="1540"/>
        </w:tabs>
        <w:spacing w:after="0"/>
        <w:ind w:left="1530" w:right="-20" w:hanging="81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>Tara Neilson is the new point of contact at the CDE. Mark Shaffer is the fiscal point of contact.</w:t>
      </w:r>
    </w:p>
    <w:p w14:paraId="76A1578E" w14:textId="77777777" w:rsidR="00D8735A" w:rsidRPr="00D8735A" w:rsidRDefault="00D8735A" w:rsidP="00286227">
      <w:pPr>
        <w:numPr>
          <w:ilvl w:val="0"/>
          <w:numId w:val="15"/>
        </w:numPr>
        <w:tabs>
          <w:tab w:val="left" w:pos="1540"/>
        </w:tabs>
        <w:spacing w:after="0"/>
        <w:ind w:left="1620" w:right="-20" w:hanging="90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 xml:space="preserve">Recertification of DSPs was in August 2019. Information </w:t>
      </w:r>
      <w:proofErr w:type="gramStart"/>
      <w:r w:rsidRPr="00D8735A">
        <w:rPr>
          <w:rFonts w:ascii="Arial" w:eastAsia="Arial" w:hAnsi="Arial" w:cs="Arial"/>
          <w:sz w:val="24"/>
          <w:szCs w:val="24"/>
        </w:rPr>
        <w:t>was collected</w:t>
      </w:r>
      <w:proofErr w:type="gramEnd"/>
      <w:r w:rsidRPr="00D8735A">
        <w:rPr>
          <w:rFonts w:ascii="Arial" w:eastAsia="Arial" w:hAnsi="Arial" w:cs="Arial"/>
          <w:sz w:val="24"/>
          <w:szCs w:val="24"/>
        </w:rPr>
        <w:t xml:space="preserve"> from parking lots and surveys. CDE has responded </w:t>
      </w:r>
      <w:proofErr w:type="gramStart"/>
      <w:r w:rsidRPr="00D8735A">
        <w:rPr>
          <w:rFonts w:ascii="Arial" w:eastAsia="Arial" w:hAnsi="Arial" w:cs="Arial"/>
          <w:sz w:val="24"/>
          <w:szCs w:val="24"/>
        </w:rPr>
        <w:t>to</w:t>
      </w:r>
      <w:proofErr w:type="gramEnd"/>
      <w:r w:rsidRPr="00D8735A">
        <w:rPr>
          <w:rFonts w:ascii="Arial" w:eastAsia="Arial" w:hAnsi="Arial" w:cs="Arial"/>
          <w:sz w:val="24"/>
          <w:szCs w:val="24"/>
        </w:rPr>
        <w:t xml:space="preserve"> much of the feedback. Best practices </w:t>
      </w:r>
      <w:proofErr w:type="gramStart"/>
      <w:r w:rsidRPr="00D8735A">
        <w:rPr>
          <w:rFonts w:ascii="Arial" w:eastAsia="Arial" w:hAnsi="Arial" w:cs="Arial"/>
          <w:sz w:val="24"/>
          <w:szCs w:val="24"/>
        </w:rPr>
        <w:t>were also shared</w:t>
      </w:r>
      <w:proofErr w:type="gramEnd"/>
      <w:r w:rsidRPr="00D8735A">
        <w:rPr>
          <w:rFonts w:ascii="Arial" w:eastAsia="Arial" w:hAnsi="Arial" w:cs="Arial"/>
          <w:sz w:val="24"/>
          <w:szCs w:val="24"/>
        </w:rPr>
        <w:t xml:space="preserve">. The emphasis will be on updating the curriculum with the work done in </w:t>
      </w:r>
      <w:bookmarkStart w:id="2" w:name="_GoBack"/>
      <w:bookmarkEnd w:id="2"/>
      <w:r w:rsidRPr="00D8735A">
        <w:rPr>
          <w:rFonts w:ascii="Arial" w:eastAsia="Arial" w:hAnsi="Arial" w:cs="Arial"/>
          <w:sz w:val="24"/>
          <w:szCs w:val="24"/>
        </w:rPr>
        <w:t>2017 and 2018 at the August recertification.</w:t>
      </w:r>
    </w:p>
    <w:p w14:paraId="26A8CD83" w14:textId="77777777" w:rsidR="00D8735A" w:rsidRPr="00D8735A" w:rsidRDefault="00D8735A" w:rsidP="00D8735A">
      <w:pPr>
        <w:numPr>
          <w:ilvl w:val="0"/>
          <w:numId w:val="15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lastRenderedPageBreak/>
        <w:t xml:space="preserve">Procedure manuals </w:t>
      </w:r>
      <w:proofErr w:type="gramStart"/>
      <w:r w:rsidRPr="00D8735A">
        <w:rPr>
          <w:rFonts w:ascii="Arial" w:eastAsia="Arial" w:hAnsi="Arial" w:cs="Arial"/>
          <w:sz w:val="24"/>
          <w:szCs w:val="24"/>
        </w:rPr>
        <w:t>have been updated</w:t>
      </w:r>
      <w:proofErr w:type="gramEnd"/>
      <w:r w:rsidRPr="00D8735A">
        <w:rPr>
          <w:rFonts w:ascii="Arial" w:eastAsia="Arial" w:hAnsi="Arial" w:cs="Arial"/>
          <w:sz w:val="24"/>
          <w:szCs w:val="24"/>
        </w:rPr>
        <w:t xml:space="preserve"> also.</w:t>
      </w:r>
    </w:p>
    <w:p w14:paraId="34E0D5DC" w14:textId="77777777" w:rsidR="00D53675" w:rsidRPr="00D8735A" w:rsidRDefault="00F901AF" w:rsidP="00D8735A">
      <w:pPr>
        <w:tabs>
          <w:tab w:val="left" w:pos="1540"/>
        </w:tabs>
        <w:spacing w:after="0"/>
        <w:ind w:left="720" w:right="-20"/>
        <w:rPr>
          <w:rFonts w:ascii="Arial" w:eastAsia="Arial" w:hAnsi="Arial" w:cs="Arial"/>
          <w:sz w:val="24"/>
          <w:szCs w:val="24"/>
        </w:rPr>
      </w:pPr>
    </w:p>
    <w:p w14:paraId="30792666" w14:textId="77777777" w:rsidR="00D8735A" w:rsidRPr="00D8735A" w:rsidRDefault="00D8735A" w:rsidP="00D8735A">
      <w:pPr>
        <w:numPr>
          <w:ilvl w:val="0"/>
          <w:numId w:val="14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>Local coverage (issues, development of formal agreements, etc.):</w:t>
      </w:r>
    </w:p>
    <w:p w14:paraId="32C2E9DA" w14:textId="77777777" w:rsidR="00521FA2" w:rsidRPr="00D8735A" w:rsidRDefault="00F901AF" w:rsidP="00D8735A">
      <w:pPr>
        <w:numPr>
          <w:ilvl w:val="0"/>
          <w:numId w:val="17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 xml:space="preserve">all </w:t>
      </w:r>
      <w:r w:rsidRPr="00D8735A">
        <w:rPr>
          <w:rFonts w:ascii="Arial" w:eastAsia="Arial" w:hAnsi="Arial" w:cs="Arial"/>
          <w:sz w:val="24"/>
          <w:szCs w:val="24"/>
        </w:rPr>
        <w:t>MOUs</w:t>
      </w:r>
      <w:r w:rsidRPr="00D8735A">
        <w:rPr>
          <w:rFonts w:ascii="Arial" w:eastAsia="Arial" w:hAnsi="Arial" w:cs="Arial"/>
          <w:sz w:val="24"/>
          <w:szCs w:val="24"/>
        </w:rPr>
        <w:t xml:space="preserve"> have been signed</w:t>
      </w:r>
    </w:p>
    <w:p w14:paraId="7A921F04" w14:textId="77777777" w:rsidR="00D8735A" w:rsidRPr="00D8735A" w:rsidRDefault="00D8735A" w:rsidP="00D8735A">
      <w:pPr>
        <w:numPr>
          <w:ilvl w:val="0"/>
          <w:numId w:val="17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D8735A">
        <w:rPr>
          <w:rFonts w:ascii="Arial" w:eastAsia="Arial" w:hAnsi="Arial" w:cs="Arial"/>
          <w:sz w:val="24"/>
          <w:szCs w:val="24"/>
        </w:rPr>
        <w:t>2020</w:t>
      </w:r>
      <w:proofErr w:type="gramEnd"/>
      <w:r w:rsidRPr="00D8735A">
        <w:rPr>
          <w:rFonts w:ascii="Arial" w:eastAsia="Arial" w:hAnsi="Arial" w:cs="Arial"/>
          <w:sz w:val="24"/>
          <w:szCs w:val="24"/>
        </w:rPr>
        <w:t xml:space="preserve"> recertification will be Aug 3-5 in San </w:t>
      </w:r>
      <w:proofErr w:type="spellStart"/>
      <w:r w:rsidRPr="00D8735A">
        <w:rPr>
          <w:rFonts w:ascii="Arial" w:eastAsia="Arial" w:hAnsi="Arial" w:cs="Arial"/>
          <w:sz w:val="24"/>
          <w:szCs w:val="24"/>
        </w:rPr>
        <w:t>Bernadino</w:t>
      </w:r>
      <w:proofErr w:type="spellEnd"/>
      <w:r w:rsidRPr="00D8735A">
        <w:rPr>
          <w:rFonts w:ascii="Arial" w:eastAsia="Arial" w:hAnsi="Arial" w:cs="Arial"/>
          <w:sz w:val="24"/>
          <w:szCs w:val="24"/>
        </w:rPr>
        <w:t xml:space="preserve"> and will be a workshop format. Suggestions for workshops include case management, trauma, behavior, LGBTQ </w:t>
      </w:r>
    </w:p>
    <w:p w14:paraId="52BCDFF4" w14:textId="787229AA" w:rsidR="005E2DCC" w:rsidRDefault="00D8735A" w:rsidP="00D8735A">
      <w:pPr>
        <w:tabs>
          <w:tab w:val="left" w:pos="1540"/>
        </w:tabs>
        <w:spacing w:after="0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 a mini workshop for new trainers</w:t>
      </w:r>
    </w:p>
    <w:p w14:paraId="4EB55777" w14:textId="77777777" w:rsidR="00D8735A" w:rsidRPr="00D8735A" w:rsidRDefault="00D8735A" w:rsidP="00FC411D">
      <w:p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</w:p>
    <w:p w14:paraId="32E86517" w14:textId="77777777" w:rsidR="00D8735A" w:rsidRPr="00D8735A" w:rsidRDefault="00D8735A" w:rsidP="00D8735A">
      <w:pPr>
        <w:numPr>
          <w:ilvl w:val="0"/>
          <w:numId w:val="14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>Fiscal issues:</w:t>
      </w:r>
    </w:p>
    <w:p w14:paraId="187AE7D8" w14:textId="568FCD7C" w:rsidR="00D8735A" w:rsidRPr="00D8735A" w:rsidRDefault="00D8735A" w:rsidP="005613D1">
      <w:pPr>
        <w:numPr>
          <w:ilvl w:val="0"/>
          <w:numId w:val="16"/>
        </w:numPr>
        <w:tabs>
          <w:tab w:val="left" w:pos="1540"/>
        </w:tabs>
        <w:spacing w:after="0"/>
        <w:ind w:left="1620" w:right="-20" w:hanging="900"/>
        <w:rPr>
          <w:rFonts w:ascii="Arial" w:eastAsia="Arial" w:hAnsi="Arial" w:cs="Arial"/>
          <w:sz w:val="24"/>
          <w:szCs w:val="24"/>
        </w:rPr>
      </w:pPr>
      <w:r w:rsidRPr="00D8735A">
        <w:rPr>
          <w:rFonts w:ascii="Arial" w:eastAsia="Arial" w:hAnsi="Arial" w:cs="Arial"/>
          <w:sz w:val="24"/>
          <w:szCs w:val="24"/>
        </w:rPr>
        <w:t xml:space="preserve">Payments issues are to being resolved. </w:t>
      </w:r>
      <w:r w:rsidR="002131D3">
        <w:rPr>
          <w:rFonts w:ascii="Arial" w:eastAsia="Arial" w:hAnsi="Arial" w:cs="Arial"/>
          <w:sz w:val="24"/>
          <w:szCs w:val="24"/>
        </w:rPr>
        <w:t>Good handle on new fiscal software.</w:t>
      </w:r>
    </w:p>
    <w:p w14:paraId="3E1CFDB2" w14:textId="77777777" w:rsidR="00521FA2" w:rsidRPr="00D8735A" w:rsidRDefault="00F901AF" w:rsidP="00D8735A">
      <w:pPr>
        <w:tabs>
          <w:tab w:val="left" w:pos="1540"/>
        </w:tabs>
        <w:spacing w:after="0"/>
        <w:ind w:left="720" w:right="-20"/>
        <w:rPr>
          <w:rFonts w:ascii="Arial" w:eastAsia="Arial" w:hAnsi="Arial" w:cs="Arial"/>
          <w:sz w:val="24"/>
          <w:szCs w:val="24"/>
        </w:rPr>
      </w:pPr>
    </w:p>
    <w:p w14:paraId="00000026" w14:textId="77777777" w:rsidR="00DA74AB" w:rsidRDefault="00DA74AB">
      <w:pPr>
        <w:tabs>
          <w:tab w:val="left" w:pos="1540"/>
        </w:tabs>
        <w:spacing w:after="0"/>
        <w:ind w:left="720" w:right="-20"/>
        <w:rPr>
          <w:rFonts w:ascii="Arial" w:eastAsia="Arial" w:hAnsi="Arial" w:cs="Arial"/>
          <w:sz w:val="24"/>
          <w:szCs w:val="24"/>
        </w:rPr>
      </w:pPr>
    </w:p>
    <w:p w14:paraId="122FB4CB" w14:textId="1B6A4848" w:rsidR="00FC411D" w:rsidRDefault="00F901AF" w:rsidP="00FC411D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 Bernardino County Office of Education Report</w:t>
      </w:r>
    </w:p>
    <w:p w14:paraId="5763ABDA" w14:textId="77777777" w:rsidR="00FC411D" w:rsidRDefault="00FC411D" w:rsidP="00FC411D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6ED8C63" w:rsidR="00DA74AB" w:rsidRPr="00FC411D" w:rsidRDefault="00F901AF" w:rsidP="00FC411D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C411D">
        <w:rPr>
          <w:rFonts w:ascii="Arial" w:eastAsia="Arial" w:hAnsi="Arial" w:cs="Arial"/>
          <w:color w:val="000000"/>
          <w:sz w:val="24"/>
          <w:szCs w:val="24"/>
        </w:rPr>
        <w:t>Testing and Training results:</w:t>
      </w:r>
    </w:p>
    <w:p w14:paraId="00000029" w14:textId="363E8B41" w:rsidR="00DA74AB" w:rsidRDefault="00C81501">
      <w:pPr>
        <w:numPr>
          <w:ilvl w:val="1"/>
          <w:numId w:val="3"/>
        </w:numPr>
        <w:tabs>
          <w:tab w:val="left" w:pos="1540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RCRC Pass/Fail rates for 2018-19</w:t>
      </w:r>
      <w:r w:rsidR="00F901AF">
        <w:rPr>
          <w:rFonts w:ascii="Arial" w:eastAsia="Arial" w:hAnsi="Arial" w:cs="Arial"/>
          <w:sz w:val="24"/>
          <w:szCs w:val="24"/>
        </w:rPr>
        <w:t xml:space="preserve"> are:</w:t>
      </w:r>
    </w:p>
    <w:p w14:paraId="0000002A" w14:textId="4069E716" w:rsidR="00DA74AB" w:rsidRDefault="00C81501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100%</w:t>
      </w:r>
      <w:r>
        <w:rPr>
          <w:rFonts w:ascii="Arial" w:eastAsia="Arial" w:hAnsi="Arial" w:cs="Arial"/>
          <w:sz w:val="24"/>
          <w:szCs w:val="24"/>
        </w:rPr>
        <w:tab/>
        <w:t xml:space="preserve">  14/14</w:t>
      </w:r>
    </w:p>
    <w:p w14:paraId="0000002B" w14:textId="0A73DE62" w:rsidR="00DA74AB" w:rsidRDefault="00C81501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100%</w:t>
      </w:r>
      <w:r>
        <w:rPr>
          <w:rFonts w:ascii="Arial" w:eastAsia="Arial" w:hAnsi="Arial" w:cs="Arial"/>
          <w:sz w:val="24"/>
          <w:szCs w:val="24"/>
        </w:rPr>
        <w:tab/>
        <w:t xml:space="preserve">  10/10</w:t>
      </w:r>
    </w:p>
    <w:p w14:paraId="0000002C" w14:textId="41F7969F" w:rsidR="00DA74AB" w:rsidRDefault="00C81501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1 Challenge</w:t>
      </w:r>
      <w:r>
        <w:rPr>
          <w:rFonts w:ascii="Arial" w:eastAsia="Arial" w:hAnsi="Arial" w:cs="Arial"/>
          <w:sz w:val="24"/>
          <w:szCs w:val="24"/>
        </w:rPr>
        <w:tab/>
        <w:t xml:space="preserve">  0%</w:t>
      </w:r>
      <w:r>
        <w:rPr>
          <w:rFonts w:ascii="Arial" w:eastAsia="Arial" w:hAnsi="Arial" w:cs="Arial"/>
          <w:sz w:val="24"/>
          <w:szCs w:val="24"/>
        </w:rPr>
        <w:tab/>
        <w:t xml:space="preserve">    0/1</w:t>
      </w:r>
    </w:p>
    <w:p w14:paraId="0000002D" w14:textId="09ED4F0D" w:rsidR="00DA74AB" w:rsidRDefault="00C81501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2 Challenge</w:t>
      </w:r>
      <w:r>
        <w:rPr>
          <w:rFonts w:ascii="Arial" w:eastAsia="Arial" w:hAnsi="Arial" w:cs="Arial"/>
          <w:sz w:val="24"/>
          <w:szCs w:val="24"/>
        </w:rPr>
        <w:tab/>
        <w:t xml:space="preserve">  50%</w:t>
      </w:r>
      <w:r>
        <w:rPr>
          <w:rFonts w:ascii="Arial" w:eastAsia="Arial" w:hAnsi="Arial" w:cs="Arial"/>
          <w:sz w:val="24"/>
          <w:szCs w:val="24"/>
        </w:rPr>
        <w:tab/>
        <w:t xml:space="preserve">    1/2</w:t>
      </w:r>
    </w:p>
    <w:p w14:paraId="0000002E" w14:textId="77777777" w:rsidR="00DA74AB" w:rsidRDefault="00DA74AB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0000002F" w14:textId="77777777" w:rsidR="00DA74AB" w:rsidRDefault="00F901AF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Pass/fail rates are very good and in line with other Regionals Centers.</w:t>
      </w:r>
    </w:p>
    <w:p w14:paraId="00000030" w14:textId="77777777" w:rsidR="00DA74AB" w:rsidRDefault="00DA74AB">
      <w:pPr>
        <w:tabs>
          <w:tab w:val="left" w:pos="1540"/>
        </w:tabs>
        <w:spacing w:after="0" w:line="296" w:lineRule="auto"/>
        <w:ind w:left="118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25C49ECB" w:rsidR="00DA74AB" w:rsidRDefault="00F901A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Service Hub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Report</w:t>
      </w:r>
    </w:p>
    <w:p w14:paraId="030C8800" w14:textId="77777777" w:rsidR="00FC411D" w:rsidRDefault="00FC411D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0000032" w14:textId="77777777" w:rsidR="00DA74AB" w:rsidRDefault="00F901AF">
      <w:pPr>
        <w:numPr>
          <w:ilvl w:val="0"/>
          <w:numId w:val="8"/>
        </w:numPr>
        <w:tabs>
          <w:tab w:val="left" w:pos="807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Training and Challenge Testing schedule</w:t>
      </w:r>
    </w:p>
    <w:p w14:paraId="1EAB558B" w14:textId="77777777" w:rsidR="00C81501" w:rsidRDefault="00C81501">
      <w:pPr>
        <w:numPr>
          <w:ilvl w:val="1"/>
          <w:numId w:val="8"/>
        </w:numPr>
        <w:tabs>
          <w:tab w:val="left" w:pos="807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2018-19</w:t>
      </w:r>
      <w:r w:rsidR="00F901AF">
        <w:rPr>
          <w:rFonts w:ascii="Arial" w:eastAsia="Arial" w:hAnsi="Arial" w:cs="Arial"/>
          <w:sz w:val="24"/>
          <w:szCs w:val="24"/>
        </w:rPr>
        <w:t xml:space="preserve"> Tra</w:t>
      </w:r>
      <w:r>
        <w:rPr>
          <w:rFonts w:ascii="Arial" w:eastAsia="Arial" w:hAnsi="Arial" w:cs="Arial"/>
          <w:sz w:val="24"/>
          <w:szCs w:val="24"/>
        </w:rPr>
        <w:t>inings:  4 -Year 1 Trainings   2</w:t>
      </w:r>
      <w:r w:rsidR="00F901AF">
        <w:rPr>
          <w:rFonts w:ascii="Arial" w:eastAsia="Arial" w:hAnsi="Arial" w:cs="Arial"/>
          <w:sz w:val="24"/>
          <w:szCs w:val="24"/>
        </w:rPr>
        <w:t xml:space="preserve"> -Year 2 Trainings </w:t>
      </w:r>
    </w:p>
    <w:p w14:paraId="00000033" w14:textId="20239493" w:rsidR="00DA74AB" w:rsidRDefault="00F901AF" w:rsidP="00C81501">
      <w:pPr>
        <w:tabs>
          <w:tab w:val="left" w:pos="807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1 -Year 1 and 2 C</w:t>
      </w:r>
      <w:r w:rsidR="00C81501">
        <w:rPr>
          <w:rFonts w:ascii="Arial" w:eastAsia="Arial" w:hAnsi="Arial" w:cs="Arial"/>
          <w:sz w:val="24"/>
          <w:szCs w:val="24"/>
        </w:rPr>
        <w:t xml:space="preserve">hallenge each - </w:t>
      </w:r>
      <w:proofErr w:type="gramStart"/>
      <w:r w:rsidR="00C81501">
        <w:rPr>
          <w:rFonts w:ascii="Arial" w:eastAsia="Arial" w:hAnsi="Arial" w:cs="Arial"/>
          <w:sz w:val="24"/>
          <w:szCs w:val="24"/>
        </w:rPr>
        <w:t>location  Ukiah</w:t>
      </w:r>
      <w:proofErr w:type="gramEnd"/>
    </w:p>
    <w:p w14:paraId="3A8C4900" w14:textId="77777777" w:rsidR="00C81501" w:rsidRDefault="00C81501">
      <w:pPr>
        <w:numPr>
          <w:ilvl w:val="1"/>
          <w:numId w:val="8"/>
        </w:numPr>
        <w:tabs>
          <w:tab w:val="left" w:pos="807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2019-20</w:t>
      </w:r>
      <w:r w:rsidR="00F901AF">
        <w:rPr>
          <w:rFonts w:ascii="Arial" w:eastAsia="Arial" w:hAnsi="Arial" w:cs="Arial"/>
          <w:sz w:val="24"/>
          <w:szCs w:val="24"/>
        </w:rPr>
        <w:t xml:space="preserve"> Tr</w:t>
      </w:r>
      <w:r>
        <w:rPr>
          <w:rFonts w:ascii="Arial" w:eastAsia="Arial" w:hAnsi="Arial" w:cs="Arial"/>
          <w:sz w:val="24"/>
          <w:szCs w:val="24"/>
        </w:rPr>
        <w:t>ainings: 3 -Year 1 Trainings   1</w:t>
      </w:r>
      <w:r w:rsidR="00F901AF">
        <w:rPr>
          <w:rFonts w:ascii="Arial" w:eastAsia="Arial" w:hAnsi="Arial" w:cs="Arial"/>
          <w:sz w:val="24"/>
          <w:szCs w:val="24"/>
        </w:rPr>
        <w:t xml:space="preserve"> -Year 2 Trainings  </w:t>
      </w:r>
    </w:p>
    <w:p w14:paraId="00000034" w14:textId="207AAD1C" w:rsidR="00DA74AB" w:rsidRDefault="00F901AF" w:rsidP="00C81501">
      <w:pPr>
        <w:tabs>
          <w:tab w:val="left" w:pos="807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-Year 1 and 2 Challenge each - location </w:t>
      </w:r>
      <w:r w:rsidR="00C81501">
        <w:rPr>
          <w:rFonts w:ascii="Arial" w:eastAsia="Arial" w:hAnsi="Arial" w:cs="Arial"/>
          <w:sz w:val="24"/>
          <w:szCs w:val="24"/>
        </w:rPr>
        <w:t>Eureka</w:t>
      </w:r>
    </w:p>
    <w:p w14:paraId="0A127E4B" w14:textId="382F3685" w:rsidR="00C81501" w:rsidRDefault="00C81501" w:rsidP="00C81501">
      <w:pPr>
        <w:tabs>
          <w:tab w:val="left" w:pos="807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Note: an additional Year 1 and 2 </w:t>
      </w:r>
      <w:r w:rsidR="00FC411D">
        <w:rPr>
          <w:rFonts w:ascii="Arial" w:eastAsia="Arial" w:hAnsi="Arial" w:cs="Arial"/>
          <w:sz w:val="24"/>
          <w:szCs w:val="24"/>
        </w:rPr>
        <w:t xml:space="preserve">in Ukiah </w:t>
      </w:r>
      <w:proofErr w:type="gramStart"/>
      <w:r>
        <w:rPr>
          <w:rFonts w:ascii="Arial" w:eastAsia="Arial" w:hAnsi="Arial" w:cs="Arial"/>
          <w:sz w:val="24"/>
          <w:szCs w:val="24"/>
        </w:rPr>
        <w:t>will be added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2020</w:t>
      </w:r>
    </w:p>
    <w:p w14:paraId="45A6864A" w14:textId="77777777" w:rsidR="00C81501" w:rsidRDefault="00C81501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00000038" w14:textId="064B5261" w:rsidR="00DA74AB" w:rsidRDefault="00F901A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Regional Center Report</w:t>
      </w:r>
    </w:p>
    <w:p w14:paraId="12A40059" w14:textId="77777777" w:rsidR="00FC411D" w:rsidRDefault="00FC411D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00000039" w14:textId="7C1A9713" w:rsidR="00DA74AB" w:rsidRDefault="00C81501">
      <w:pPr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HCBS waiver </w:t>
      </w:r>
      <w:proofErr w:type="gramStart"/>
      <w:r>
        <w:rPr>
          <w:rFonts w:ascii="Arial" w:eastAsia="Arial" w:hAnsi="Arial" w:cs="Arial"/>
          <w:sz w:val="24"/>
          <w:szCs w:val="24"/>
        </w:rPr>
        <w:t>was discussed</w:t>
      </w:r>
      <w:proofErr w:type="gramEnd"/>
      <w:r w:rsidR="00F901A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There will be changes to things in the future. An example is “Will visitors that come often to the home need to be fingerprinted?”</w:t>
      </w:r>
      <w:r w:rsidR="00F901AF">
        <w:rPr>
          <w:rFonts w:ascii="Arial" w:eastAsia="Arial" w:hAnsi="Arial" w:cs="Arial"/>
          <w:sz w:val="24"/>
          <w:szCs w:val="24"/>
        </w:rPr>
        <w:t xml:space="preserve"> </w:t>
      </w:r>
    </w:p>
    <w:p w14:paraId="0000003A" w14:textId="62BBD9DF" w:rsidR="00DA74AB" w:rsidRDefault="00C81501">
      <w:pPr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Files </w:t>
      </w:r>
      <w:proofErr w:type="gramStart"/>
      <w:r>
        <w:rPr>
          <w:rFonts w:ascii="Arial" w:eastAsia="Arial" w:hAnsi="Arial" w:cs="Arial"/>
          <w:sz w:val="24"/>
          <w:szCs w:val="24"/>
        </w:rPr>
        <w:t>are being diligently checked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make sure DSPs are getting the training.</w:t>
      </w:r>
    </w:p>
    <w:p w14:paraId="0000003B" w14:textId="582FF046" w:rsidR="00DA74AB" w:rsidRDefault="00C81501">
      <w:pPr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 that the curriculum be clear what the DSPs role/responsibilities are in the homes</w:t>
      </w:r>
      <w:r w:rsidR="00F901A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Emphasize that there is a spectrum of care and scope of need for the individuals. </w:t>
      </w:r>
      <w:proofErr w:type="gramStart"/>
      <w:r w:rsidR="002E7944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ndividuals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need</w:t>
      </w:r>
      <w:r w:rsidR="002E7944">
        <w:rPr>
          <w:rFonts w:ascii="Arial" w:eastAsia="Arial" w:hAnsi="Arial" w:cs="Arial"/>
          <w:sz w:val="24"/>
          <w:szCs w:val="24"/>
        </w:rPr>
        <w:t>s for support are all different.</w:t>
      </w:r>
    </w:p>
    <w:p w14:paraId="0000003C" w14:textId="77777777" w:rsidR="00DA74AB" w:rsidRDefault="00DA74AB">
      <w:pPr>
        <w:tabs>
          <w:tab w:val="left" w:pos="82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</w:p>
    <w:p w14:paraId="0000003D" w14:textId="77777777" w:rsidR="00DA74AB" w:rsidRDefault="00F901A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Provider Representative(s) Input – </w:t>
      </w:r>
      <w:r>
        <w:rPr>
          <w:rFonts w:ascii="Arial" w:eastAsia="Arial" w:hAnsi="Arial" w:cs="Arial"/>
          <w:sz w:val="24"/>
          <w:szCs w:val="24"/>
        </w:rPr>
        <w:t>no providers present</w:t>
      </w:r>
    </w:p>
    <w:p w14:paraId="0000003E" w14:textId="77777777" w:rsidR="00DA74AB" w:rsidRDefault="00DA74A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</w:p>
    <w:p w14:paraId="00000040" w14:textId="60676789" w:rsidR="00DA74AB" w:rsidRDefault="00F901A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Next Meeting - </w:t>
      </w:r>
      <w:r w:rsidR="002E7944">
        <w:rPr>
          <w:rFonts w:ascii="Arial" w:eastAsia="Arial" w:hAnsi="Arial" w:cs="Arial"/>
          <w:sz w:val="24"/>
          <w:szCs w:val="24"/>
        </w:rPr>
        <w:t xml:space="preserve">September </w:t>
      </w:r>
      <w:proofErr w:type="gramStart"/>
      <w:r w:rsidR="002E7944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Thursday in </w:t>
      </w:r>
      <w:r w:rsidR="002E7944">
        <w:rPr>
          <w:rFonts w:ascii="Arial" w:eastAsia="Arial" w:hAnsi="Arial" w:cs="Arial"/>
          <w:sz w:val="24"/>
          <w:szCs w:val="24"/>
        </w:rPr>
        <w:t>Ukiah</w:t>
      </w:r>
      <w:r>
        <w:rPr>
          <w:rFonts w:ascii="Arial" w:eastAsia="Arial" w:hAnsi="Arial" w:cs="Arial"/>
          <w:sz w:val="24"/>
          <w:szCs w:val="24"/>
        </w:rPr>
        <w:t xml:space="preserve"> at noon</w:t>
      </w:r>
    </w:p>
    <w:p w14:paraId="00000041" w14:textId="77777777" w:rsidR="00DA74AB" w:rsidRDefault="00DA74AB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00000042" w14:textId="77777777" w:rsidR="00DA74AB" w:rsidRDefault="00DA74AB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</w:p>
    <w:p w14:paraId="00000043" w14:textId="77777777" w:rsidR="00DA74AB" w:rsidRDefault="00F901AF">
      <w:pPr>
        <w:tabs>
          <w:tab w:val="left" w:pos="460"/>
          <w:tab w:val="left" w:pos="820"/>
        </w:tabs>
        <w:spacing w:after="0" w:line="240" w:lineRule="auto"/>
        <w:ind w:right="-20"/>
      </w:pPr>
      <w:r>
        <w:rPr>
          <w:rFonts w:ascii="Arial" w:eastAsia="Arial" w:hAnsi="Arial" w:cs="Arial"/>
          <w:b/>
          <w:sz w:val="24"/>
          <w:szCs w:val="24"/>
        </w:rPr>
        <w:t>Recap and Closure</w:t>
      </w:r>
    </w:p>
    <w:sectPr w:rsidR="00DA74AB" w:rsidSect="00D4368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E1AF6"/>
    <w:multiLevelType w:val="multilevel"/>
    <w:tmpl w:val="1AC2E5E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403F"/>
    <w:multiLevelType w:val="multilevel"/>
    <w:tmpl w:val="F9D4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7854AC"/>
    <w:multiLevelType w:val="multilevel"/>
    <w:tmpl w:val="495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874FCA"/>
    <w:multiLevelType w:val="multilevel"/>
    <w:tmpl w:val="86C48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CD242D"/>
    <w:multiLevelType w:val="multilevel"/>
    <w:tmpl w:val="186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01C85"/>
    <w:multiLevelType w:val="multilevel"/>
    <w:tmpl w:val="7E8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6E519BA"/>
    <w:multiLevelType w:val="multilevel"/>
    <w:tmpl w:val="6DEC6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B"/>
    <w:rsid w:val="002131D3"/>
    <w:rsid w:val="00286227"/>
    <w:rsid w:val="002E7944"/>
    <w:rsid w:val="005613D1"/>
    <w:rsid w:val="00977E02"/>
    <w:rsid w:val="00C81501"/>
    <w:rsid w:val="00D4368E"/>
    <w:rsid w:val="00D8735A"/>
    <w:rsid w:val="00DA74AB"/>
    <w:rsid w:val="00F901AF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F80A"/>
  <w15:docId w15:val="{8907271B-C6D4-400E-B095-8690268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Jean Parker</cp:lastModifiedBy>
  <cp:revision>2</cp:revision>
  <dcterms:created xsi:type="dcterms:W3CDTF">2019-10-07T02:07:00Z</dcterms:created>
  <dcterms:modified xsi:type="dcterms:W3CDTF">2019-10-07T02:07:00Z</dcterms:modified>
</cp:coreProperties>
</file>